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22026_100821.xml.htm"/>
      <w:bookmarkStart w:id="1" w:name="ksform408122026_1008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Blumenkranz Mark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ANNEXON,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SIERRA POINT PKWY, BLDG C, STE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BRISBANE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Annexon,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1/36th of the shares subject to the option vest on each monthly anniversary measured from August 10, 2026 (the "Vesting Commencement Date"), such that 100% of the shares subject to the option will be fully vested and exercisable on the third anniversary of the Vesting Commencement Date, subject to Reporting Person's continuous service as a director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Lew,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4869" TargetMode="External"/><Relationship Id="rId5" Type="http://schemas.openxmlformats.org/officeDocument/2006/relationships/hyperlink" Target="http://www.sec.gov/cgi-bin/browse-edgar?action=getcompany&amp;CIK=0001528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3439</Characters>
  <CharactersWithSpaces>4004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